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29C" w:rsidRPr="00CD029C" w:rsidRDefault="00CD029C" w:rsidP="00CD029C">
      <w:pPr>
        <w:spacing w:after="120"/>
        <w:jc w:val="center"/>
        <w:rPr>
          <w:rFonts w:ascii="Arial" w:hAnsi="Arial" w:cs="Arial"/>
          <w:b/>
        </w:rPr>
      </w:pPr>
      <w:r w:rsidRPr="00CD029C">
        <w:rPr>
          <w:rFonts w:ascii="Arial" w:hAnsi="Arial" w:cs="Arial"/>
          <w:b/>
        </w:rPr>
        <w:t>РАСПИСАНИЕ ВСТУПИТЕЛЬНЫХ ИСПЫТАНИ</w:t>
      </w:r>
      <w:r>
        <w:rPr>
          <w:rFonts w:ascii="Arial" w:hAnsi="Arial" w:cs="Arial"/>
          <w:b/>
        </w:rPr>
        <w:t>Й</w:t>
      </w:r>
      <w:r w:rsidRPr="00CD029C">
        <w:rPr>
          <w:rFonts w:ascii="Arial" w:hAnsi="Arial" w:cs="Arial"/>
          <w:b/>
        </w:rPr>
        <w:t xml:space="preserve"> </w:t>
      </w:r>
    </w:p>
    <w:p w:rsidR="00CD029C" w:rsidRPr="00CD029C" w:rsidRDefault="00CD029C" w:rsidP="00CD029C">
      <w:pPr>
        <w:spacing w:after="0"/>
        <w:jc w:val="center"/>
        <w:rPr>
          <w:rFonts w:ascii="Arial" w:hAnsi="Arial" w:cs="Arial"/>
          <w:b/>
        </w:rPr>
      </w:pPr>
      <w:r w:rsidRPr="00CD029C">
        <w:rPr>
          <w:rFonts w:ascii="Arial" w:hAnsi="Arial" w:cs="Arial"/>
          <w:b/>
        </w:rPr>
        <w:t>в рамках дополнительного приема в аспирантуру в 2026 году</w:t>
      </w:r>
    </w:p>
    <w:p w:rsidR="00CD029C" w:rsidRPr="00CD029C" w:rsidRDefault="00CD029C" w:rsidP="00CD029C">
      <w:pPr>
        <w:spacing w:after="0"/>
        <w:jc w:val="center"/>
        <w:rPr>
          <w:rFonts w:ascii="Arial" w:hAnsi="Arial" w:cs="Arial"/>
          <w:b/>
        </w:rPr>
      </w:pPr>
    </w:p>
    <w:tbl>
      <w:tblPr>
        <w:tblStyle w:val="a3"/>
        <w:tblW w:w="10040" w:type="dxa"/>
        <w:jc w:val="center"/>
        <w:tblCellMar>
          <w:top w:w="28" w:type="dxa"/>
          <w:bottom w:w="28" w:type="dxa"/>
        </w:tblCellMar>
        <w:tblLook w:val="04A0"/>
      </w:tblPr>
      <w:tblGrid>
        <w:gridCol w:w="543"/>
        <w:gridCol w:w="2693"/>
        <w:gridCol w:w="3628"/>
        <w:gridCol w:w="3176"/>
      </w:tblGrid>
      <w:tr w:rsidR="00CD029C" w:rsidRPr="00CD029C" w:rsidTr="00CD029C">
        <w:trPr>
          <w:cantSplit/>
          <w:trHeight w:val="20"/>
          <w:tblHeader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CD029C" w:rsidRPr="00CD029C" w:rsidRDefault="00CD029C" w:rsidP="00CD029C">
            <w:pPr>
              <w:jc w:val="center"/>
              <w:rPr>
                <w:rFonts w:ascii="Arial" w:hAnsi="Arial" w:cs="Arial"/>
                <w:b/>
              </w:rPr>
            </w:pPr>
            <w:r w:rsidRPr="00CD029C">
              <w:rPr>
                <w:rFonts w:ascii="Arial" w:hAnsi="Arial" w:cs="Arial"/>
                <w:b/>
              </w:rPr>
              <w:t xml:space="preserve">№ </w:t>
            </w:r>
            <w:proofErr w:type="spellStart"/>
            <w:proofErr w:type="gramStart"/>
            <w:r w:rsidRPr="00CD029C">
              <w:rPr>
                <w:rFonts w:ascii="Arial" w:hAnsi="Arial" w:cs="Arial"/>
                <w:b/>
              </w:rPr>
              <w:t>п</w:t>
            </w:r>
            <w:proofErr w:type="spellEnd"/>
            <w:proofErr w:type="gramEnd"/>
            <w:r w:rsidRPr="00CD029C">
              <w:rPr>
                <w:rFonts w:ascii="Arial" w:hAnsi="Arial" w:cs="Arial"/>
                <w:b/>
              </w:rPr>
              <w:t>/</w:t>
            </w:r>
            <w:proofErr w:type="spellStart"/>
            <w:r w:rsidRPr="00CD029C">
              <w:rPr>
                <w:rFonts w:ascii="Arial" w:hAnsi="Arial" w:cs="Arial"/>
                <w:b/>
              </w:rPr>
              <w:t>п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CD029C" w:rsidRPr="00CD029C" w:rsidRDefault="00CD029C" w:rsidP="00CD029C">
            <w:pPr>
              <w:jc w:val="center"/>
              <w:rPr>
                <w:rFonts w:ascii="Arial" w:hAnsi="Arial" w:cs="Arial"/>
                <w:b/>
              </w:rPr>
            </w:pPr>
            <w:r w:rsidRPr="00CD029C">
              <w:rPr>
                <w:rFonts w:ascii="Arial" w:hAnsi="Arial" w:cs="Arial"/>
                <w:b/>
              </w:rPr>
              <w:t>Дисциплина</w:t>
            </w:r>
          </w:p>
        </w:tc>
        <w:tc>
          <w:tcPr>
            <w:tcW w:w="3628" w:type="dxa"/>
            <w:shd w:val="clear" w:color="auto" w:fill="auto"/>
            <w:vAlign w:val="center"/>
          </w:tcPr>
          <w:p w:rsidR="00CD029C" w:rsidRPr="00CD029C" w:rsidRDefault="00CD029C" w:rsidP="00CD029C">
            <w:pPr>
              <w:jc w:val="center"/>
              <w:rPr>
                <w:rFonts w:ascii="Arial" w:hAnsi="Arial" w:cs="Arial"/>
                <w:b/>
              </w:rPr>
            </w:pPr>
            <w:r w:rsidRPr="00CD029C">
              <w:rPr>
                <w:rFonts w:ascii="Arial" w:hAnsi="Arial" w:cs="Arial"/>
                <w:b/>
              </w:rPr>
              <w:t>Дата и время проведения</w:t>
            </w:r>
          </w:p>
        </w:tc>
        <w:tc>
          <w:tcPr>
            <w:tcW w:w="3176" w:type="dxa"/>
            <w:shd w:val="clear" w:color="auto" w:fill="auto"/>
            <w:vAlign w:val="center"/>
          </w:tcPr>
          <w:p w:rsidR="00CD029C" w:rsidRPr="00CD029C" w:rsidRDefault="00CD029C" w:rsidP="00CD029C">
            <w:pPr>
              <w:jc w:val="center"/>
              <w:rPr>
                <w:rFonts w:ascii="Arial" w:hAnsi="Arial" w:cs="Arial"/>
                <w:b/>
              </w:rPr>
            </w:pPr>
            <w:r w:rsidRPr="00CD029C">
              <w:rPr>
                <w:rFonts w:ascii="Arial" w:hAnsi="Arial" w:cs="Arial"/>
                <w:b/>
              </w:rPr>
              <w:t>Место проведения</w:t>
            </w:r>
          </w:p>
        </w:tc>
      </w:tr>
      <w:tr w:rsidR="00CD029C" w:rsidRPr="00CD029C" w:rsidTr="00CD029C">
        <w:trPr>
          <w:cantSplit/>
          <w:trHeight w:val="20"/>
          <w:tblHeader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Философия</w:t>
            </w:r>
          </w:p>
        </w:tc>
        <w:tc>
          <w:tcPr>
            <w:tcW w:w="3628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7 сентября 2026 г.</w:t>
            </w:r>
          </w:p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15-00</w:t>
            </w:r>
          </w:p>
        </w:tc>
        <w:tc>
          <w:tcPr>
            <w:tcW w:w="3176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409 ауд. / 10 корп.;</w:t>
            </w:r>
          </w:p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ул. Циолковского, 1</w:t>
            </w:r>
          </w:p>
        </w:tc>
      </w:tr>
      <w:tr w:rsidR="00CD029C" w:rsidRPr="00CD029C" w:rsidTr="00CD029C">
        <w:trPr>
          <w:cantSplit/>
          <w:trHeight w:val="20"/>
          <w:tblHeader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 xml:space="preserve">2.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Иностранный язык</w:t>
            </w:r>
          </w:p>
        </w:tc>
        <w:tc>
          <w:tcPr>
            <w:tcW w:w="3628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8 сентября 2026 г.</w:t>
            </w:r>
          </w:p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10-00</w:t>
            </w:r>
          </w:p>
        </w:tc>
        <w:tc>
          <w:tcPr>
            <w:tcW w:w="3176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 xml:space="preserve">8 ауд. / 1 «Б» корп.; </w:t>
            </w:r>
            <w:r w:rsidRPr="00CD029C">
              <w:rPr>
                <w:rFonts w:ascii="Arial" w:hAnsi="Arial" w:cs="Arial"/>
              </w:rPr>
              <w:br/>
              <w:t>ул. Первомайская, 18</w:t>
            </w:r>
          </w:p>
        </w:tc>
      </w:tr>
      <w:tr w:rsidR="00CD029C" w:rsidRPr="00CD029C" w:rsidTr="00CD029C">
        <w:trPr>
          <w:cantSplit/>
          <w:trHeight w:val="20"/>
          <w:tblHeader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3.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Аналитическая химия</w:t>
            </w:r>
          </w:p>
        </w:tc>
        <w:tc>
          <w:tcPr>
            <w:tcW w:w="3628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9 сентября 2026 г.</w:t>
            </w:r>
          </w:p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10-00</w:t>
            </w:r>
          </w:p>
        </w:tc>
        <w:tc>
          <w:tcPr>
            <w:tcW w:w="3176" w:type="dxa"/>
            <w:shd w:val="clear" w:color="auto" w:fill="auto"/>
            <w:vAlign w:val="center"/>
          </w:tcPr>
          <w:p w:rsidR="00CD029C" w:rsidRPr="00CD029C" w:rsidRDefault="00CD029C" w:rsidP="00CD029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CD029C">
              <w:rPr>
                <w:rFonts w:ascii="Arial" w:hAnsi="Arial" w:cs="Arial"/>
              </w:rPr>
              <w:t>56 ауд. / 2 корп.,</w:t>
            </w:r>
            <w:r w:rsidRPr="00CD029C">
              <w:rPr>
                <w:rFonts w:ascii="Arial" w:hAnsi="Arial" w:cs="Arial"/>
              </w:rPr>
              <w:br/>
              <w:t>ул. Куйбышева, 153</w:t>
            </w:r>
          </w:p>
        </w:tc>
      </w:tr>
    </w:tbl>
    <w:p w:rsidR="00CD029C" w:rsidRDefault="00CD029C"/>
    <w:sectPr w:rsidR="00CD029C" w:rsidSect="00CD029C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D029C"/>
    <w:rsid w:val="00C22AB9"/>
    <w:rsid w:val="00CD0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29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2026-09-01T09:47:00Z</dcterms:created>
  <dcterms:modified xsi:type="dcterms:W3CDTF">2026-09-01T09:57:00Z</dcterms:modified>
</cp:coreProperties>
</file>